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default"/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Организация приёма обращений граждан в Администраци</w:t>
      </w:r>
      <w:r>
        <w:rPr>
          <w:color w:val="000000"/>
          <w:sz w:val="28"/>
          <w:szCs w:val="28"/>
          <w:lang w:val="ru-RU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Светочниковского</w:t>
      </w:r>
      <w:r>
        <w:rPr>
          <w:rFonts w:hint="default"/>
          <w:color w:val="000000"/>
          <w:sz w:val="28"/>
          <w:szCs w:val="28"/>
          <w:lang w:val="ru-RU"/>
        </w:rPr>
        <w:t xml:space="preserve"> сельского поселения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hint="default"/>
          <w:color w:val="000000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.1. Почтовым адресом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  для доставки</w:t>
      </w:r>
      <w:r>
        <w:rPr>
          <w:spacing w:val="-4"/>
          <w:kern w:val="2"/>
          <w:sz w:val="28"/>
          <w:szCs w:val="28"/>
        </w:rPr>
        <w:t xml:space="preserve"> письменных обращений является: 3471</w:t>
      </w:r>
      <w:r>
        <w:rPr>
          <w:rFonts w:hint="default"/>
          <w:spacing w:val="-4"/>
          <w:kern w:val="2"/>
          <w:sz w:val="28"/>
          <w:szCs w:val="28"/>
          <w:lang w:val="ru-RU"/>
        </w:rPr>
        <w:t>27</w:t>
      </w:r>
      <w:r>
        <w:rPr>
          <w:spacing w:val="-4"/>
          <w:kern w:val="2"/>
          <w:sz w:val="28"/>
          <w:szCs w:val="28"/>
        </w:rPr>
        <w:t>, ул. Центральная,</w:t>
      </w:r>
      <w:r>
        <w:rPr>
          <w:rFonts w:hint="default"/>
          <w:spacing w:val="-4"/>
          <w:kern w:val="2"/>
          <w:sz w:val="28"/>
          <w:szCs w:val="28"/>
          <w:lang w:val="ru-RU"/>
        </w:rPr>
        <w:t>8</w:t>
      </w:r>
      <w:r>
        <w:rPr>
          <w:spacing w:val="-4"/>
          <w:kern w:val="2"/>
          <w:sz w:val="28"/>
          <w:szCs w:val="28"/>
        </w:rPr>
        <w:t xml:space="preserve"> , </w:t>
      </w:r>
      <w:r>
        <w:rPr>
          <w:spacing w:val="-4"/>
          <w:kern w:val="2"/>
          <w:sz w:val="28"/>
          <w:szCs w:val="28"/>
          <w:lang w:val="ru-RU"/>
        </w:rPr>
        <w:t>п</w:t>
      </w:r>
      <w:r>
        <w:rPr>
          <w:rFonts w:hint="default"/>
          <w:spacing w:val="-4"/>
          <w:kern w:val="2"/>
          <w:sz w:val="28"/>
          <w:szCs w:val="28"/>
          <w:lang w:val="ru-RU"/>
        </w:rPr>
        <w:t>. Светоч</w:t>
      </w:r>
      <w:r>
        <w:rPr>
          <w:spacing w:val="-4"/>
          <w:kern w:val="2"/>
          <w:sz w:val="28"/>
          <w:szCs w:val="28"/>
        </w:rPr>
        <w:t xml:space="preserve">  Милютинского района Ростовской области</w:t>
      </w:r>
      <w:r>
        <w:rPr>
          <w:kern w:val="2"/>
          <w:sz w:val="28"/>
          <w:szCs w:val="28"/>
        </w:rPr>
        <w:t xml:space="preserve">. 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Гражданин может лично передать письменное обращение в приемную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 (далее – приемную) по адресу: </w:t>
      </w:r>
      <w:r>
        <w:rPr>
          <w:spacing w:val="-4"/>
          <w:kern w:val="2"/>
          <w:sz w:val="28"/>
          <w:szCs w:val="28"/>
        </w:rPr>
        <w:t>3471</w:t>
      </w:r>
      <w:r>
        <w:rPr>
          <w:rFonts w:hint="default"/>
          <w:spacing w:val="-4"/>
          <w:kern w:val="2"/>
          <w:sz w:val="28"/>
          <w:szCs w:val="28"/>
          <w:lang w:val="ru-RU"/>
        </w:rPr>
        <w:t>27</w:t>
      </w:r>
      <w:r>
        <w:rPr>
          <w:spacing w:val="-4"/>
          <w:kern w:val="2"/>
          <w:sz w:val="28"/>
          <w:szCs w:val="28"/>
        </w:rPr>
        <w:t xml:space="preserve">, ул. Центральная, </w:t>
      </w:r>
      <w:r>
        <w:rPr>
          <w:rFonts w:hint="default"/>
          <w:spacing w:val="-4"/>
          <w:kern w:val="2"/>
          <w:sz w:val="28"/>
          <w:szCs w:val="28"/>
          <w:lang w:val="ru-RU"/>
        </w:rPr>
        <w:t>8</w:t>
      </w:r>
      <w:r>
        <w:rPr>
          <w:spacing w:val="-4"/>
          <w:kern w:val="2"/>
          <w:sz w:val="28"/>
          <w:szCs w:val="28"/>
        </w:rPr>
        <w:t xml:space="preserve">, </w:t>
      </w:r>
      <w:r>
        <w:rPr>
          <w:spacing w:val="-4"/>
          <w:kern w:val="2"/>
          <w:sz w:val="28"/>
          <w:szCs w:val="28"/>
          <w:lang w:val="ru-RU"/>
        </w:rPr>
        <w:t>п</w:t>
      </w:r>
      <w:r>
        <w:rPr>
          <w:rFonts w:hint="default"/>
          <w:spacing w:val="-4"/>
          <w:kern w:val="2"/>
          <w:sz w:val="28"/>
          <w:szCs w:val="28"/>
          <w:lang w:val="ru-RU"/>
        </w:rPr>
        <w:t>. Светоч</w:t>
      </w:r>
      <w:r>
        <w:rPr>
          <w:spacing w:val="-4"/>
          <w:kern w:val="2"/>
          <w:sz w:val="28"/>
          <w:szCs w:val="28"/>
        </w:rPr>
        <w:t xml:space="preserve">  Милютинского района Ростовской области</w:t>
      </w:r>
      <w:r>
        <w:rPr>
          <w:kern w:val="2"/>
          <w:sz w:val="28"/>
          <w:szCs w:val="28"/>
        </w:rPr>
        <w:t>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.2. График (режим) работы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поселения: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понедельник – пятница – 9.00 – 1</w:t>
      </w:r>
      <w:r>
        <w:rPr>
          <w:rFonts w:hint="default"/>
          <w:kern w:val="2"/>
          <w:sz w:val="28"/>
          <w:szCs w:val="28"/>
          <w:lang w:val="ru-RU"/>
        </w:rPr>
        <w:t>7</w:t>
      </w:r>
      <w:r>
        <w:rPr>
          <w:kern w:val="2"/>
          <w:sz w:val="28"/>
          <w:szCs w:val="28"/>
        </w:rPr>
        <w:t>.</w:t>
      </w:r>
      <w:r>
        <w:rPr>
          <w:rFonts w:hint="default"/>
          <w:kern w:val="2"/>
          <w:sz w:val="28"/>
          <w:szCs w:val="28"/>
          <w:lang w:val="ru-RU"/>
        </w:rPr>
        <w:t>12</w:t>
      </w:r>
      <w:r>
        <w:rPr>
          <w:kern w:val="2"/>
          <w:sz w:val="28"/>
          <w:szCs w:val="28"/>
        </w:rPr>
        <w:t>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предпраздничные дни </w:t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>– 9.00 – 1</w:t>
      </w:r>
      <w:r>
        <w:rPr>
          <w:rFonts w:hint="default"/>
          <w:kern w:val="2"/>
          <w:sz w:val="28"/>
          <w:szCs w:val="28"/>
          <w:lang w:val="ru-RU"/>
        </w:rPr>
        <w:t>6</w:t>
      </w:r>
      <w:r>
        <w:rPr>
          <w:kern w:val="2"/>
          <w:sz w:val="28"/>
          <w:szCs w:val="28"/>
        </w:rPr>
        <w:t>.</w:t>
      </w:r>
      <w:r>
        <w:rPr>
          <w:rFonts w:hint="default"/>
          <w:kern w:val="2"/>
          <w:sz w:val="28"/>
          <w:szCs w:val="28"/>
          <w:lang w:val="ru-RU"/>
        </w:rPr>
        <w:t>12</w:t>
      </w:r>
      <w:r>
        <w:rPr>
          <w:kern w:val="2"/>
          <w:sz w:val="28"/>
          <w:szCs w:val="28"/>
        </w:rPr>
        <w:t>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суббота и воскресенье </w:t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>– выходные дни;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перерыв </w:t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ab/>
      </w:r>
      <w:r>
        <w:rPr>
          <w:kern w:val="2"/>
          <w:sz w:val="28"/>
          <w:szCs w:val="28"/>
        </w:rPr>
        <w:t>– 13.00 – 14.00.</w:t>
      </w:r>
    </w:p>
    <w:p>
      <w:pPr>
        <w:autoSpaceDE w:val="0"/>
        <w:autoSpaceDN w:val="0"/>
        <w:adjustRightInd w:val="0"/>
        <w:ind w:firstLine="709"/>
        <w:jc w:val="both"/>
        <w:rPr>
          <w:iCs/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.3. Обращения в Администрацию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 в форме электронного сообщения направляются п</w:t>
      </w:r>
      <w:r>
        <w:rPr>
          <w:iCs/>
          <w:kern w:val="2"/>
          <w:sz w:val="28"/>
          <w:szCs w:val="28"/>
        </w:rPr>
        <w:t xml:space="preserve">о адресу электронной почты Администрации </w:t>
      </w:r>
      <w:r>
        <w:rPr>
          <w:iCs/>
          <w:kern w:val="2"/>
          <w:sz w:val="28"/>
          <w:szCs w:val="28"/>
          <w:lang w:val="ru-RU"/>
        </w:rPr>
        <w:t>Светочниковского</w:t>
      </w:r>
      <w:r>
        <w:rPr>
          <w:iCs/>
          <w:kern w:val="2"/>
          <w:sz w:val="28"/>
          <w:szCs w:val="28"/>
        </w:rPr>
        <w:t xml:space="preserve"> сельского поселения: 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 xml:space="preserve">HYPERLINK</w:instrText>
      </w:r>
      <w:r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 xml:space="preserve">mailto</w:instrText>
      </w:r>
      <w:r>
        <w:rPr>
          <w:sz w:val="28"/>
          <w:szCs w:val="28"/>
        </w:rPr>
        <w:instrText xml:space="preserve">:</w:instrText>
      </w:r>
      <w:r>
        <w:rPr>
          <w:sz w:val="28"/>
          <w:szCs w:val="28"/>
          <w:lang w:val="en-US"/>
        </w:rPr>
        <w:instrText xml:space="preserve">sp</w:instrText>
      </w:r>
      <w:r>
        <w:rPr>
          <w:sz w:val="28"/>
          <w:szCs w:val="28"/>
        </w:rPr>
        <w:instrText xml:space="preserve">23243@.donpac.ru" </w:instrText>
      </w:r>
      <w:r>
        <w:rPr>
          <w:sz w:val="28"/>
          <w:szCs w:val="28"/>
          <w:lang w:val="en-US"/>
        </w:rPr>
        <w:fldChar w:fldCharType="separate"/>
      </w:r>
      <w:r>
        <w:rPr>
          <w:rStyle w:val="4"/>
          <w:sz w:val="28"/>
          <w:szCs w:val="28"/>
          <w:lang w:val="en-US"/>
        </w:rPr>
        <w:t>sp</w:t>
      </w:r>
      <w:r>
        <w:rPr>
          <w:rStyle w:val="4"/>
          <w:sz w:val="28"/>
          <w:szCs w:val="28"/>
        </w:rPr>
        <w:t>2324</w:t>
      </w:r>
      <w:r>
        <w:rPr>
          <w:rStyle w:val="4"/>
          <w:rFonts w:hint="default"/>
          <w:sz w:val="28"/>
          <w:szCs w:val="28"/>
          <w:lang w:val="ru-RU"/>
        </w:rPr>
        <w:t>4</w:t>
      </w:r>
      <w:r>
        <w:rPr>
          <w:rStyle w:val="4"/>
          <w:sz w:val="28"/>
          <w:szCs w:val="28"/>
        </w:rPr>
        <w:t>@.donpac.ru</w:t>
      </w:r>
      <w:r>
        <w:rPr>
          <w:sz w:val="28"/>
          <w:szCs w:val="28"/>
          <w:lang w:val="en-US"/>
        </w:rPr>
        <w:fldChar w:fldCharType="end"/>
      </w:r>
      <w:r>
        <w:rPr>
          <w:iCs/>
          <w:kern w:val="2"/>
          <w:sz w:val="28"/>
          <w:szCs w:val="28"/>
        </w:rPr>
        <w:t>.</w:t>
      </w:r>
    </w:p>
    <w:p>
      <w:pPr>
        <w:autoSpaceDE w:val="0"/>
        <w:autoSpaceDN w:val="0"/>
        <w:adjustRightInd w:val="0"/>
        <w:ind w:firstLine="709"/>
        <w:jc w:val="both"/>
        <w:rPr>
          <w:iCs/>
          <w:kern w:val="2"/>
          <w:sz w:val="28"/>
          <w:szCs w:val="28"/>
        </w:rPr>
      </w:pPr>
      <w:r>
        <w:rPr>
          <w:iCs/>
          <w:kern w:val="2"/>
          <w:sz w:val="28"/>
          <w:szCs w:val="28"/>
        </w:rPr>
        <w:t>Электронные сообщения, направленные на иные электронные адреса, к рассмотрению не принимаются.</w:t>
      </w:r>
    </w:p>
    <w:p>
      <w:pPr>
        <w:autoSpaceDE w:val="0"/>
        <w:autoSpaceDN w:val="0"/>
        <w:adjustRightInd w:val="0"/>
        <w:ind w:firstLine="709"/>
        <w:jc w:val="both"/>
        <w:rPr>
          <w:iCs/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.4. Прием обращений в телефонном режиме в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 осуществляется по телефон: 8 (86389) 3</w:t>
      </w:r>
      <w:r>
        <w:rPr>
          <w:rFonts w:hint="default"/>
          <w:kern w:val="2"/>
          <w:sz w:val="28"/>
          <w:szCs w:val="28"/>
          <w:lang w:val="ru-RU"/>
        </w:rPr>
        <w:t>8121</w:t>
      </w:r>
      <w:r>
        <w:rPr>
          <w:kern w:val="2"/>
          <w:sz w:val="28"/>
          <w:szCs w:val="28"/>
        </w:rPr>
        <w:t>. С</w:t>
      </w:r>
      <w:r>
        <w:rPr>
          <w:iCs/>
          <w:kern w:val="2"/>
          <w:sz w:val="28"/>
          <w:szCs w:val="28"/>
        </w:rPr>
        <w:t xml:space="preserve">ообщения, поступившие на иные телефонные номера, </w:t>
      </w:r>
      <w:r>
        <w:rPr>
          <w:iCs/>
          <w:kern w:val="2"/>
          <w:sz w:val="28"/>
          <w:szCs w:val="28"/>
        </w:rPr>
        <w:br w:type="textWrapping"/>
      </w:r>
      <w:r>
        <w:rPr>
          <w:iCs/>
          <w:kern w:val="2"/>
          <w:sz w:val="28"/>
          <w:szCs w:val="28"/>
        </w:rPr>
        <w:t>к рассмотрению не принимаются.</w:t>
      </w:r>
    </w:p>
    <w:p>
      <w:pPr>
        <w:spacing w:before="100" w:beforeAutospacing="1" w:after="390" w:line="240" w:lineRule="atLeast"/>
        <w:ind w:left="720"/>
        <w:jc w:val="both"/>
        <w:textAlignment w:val="top"/>
        <w:rPr>
          <w:color w:val="333333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.5. Сведения о месте нахождении и телефонных номерах структурных подразделений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поселения, почтовом адресе и адресе электронной почты для направления обращений граждан размещены на официальном сайте</w:t>
      </w:r>
      <w:r>
        <w:rPr>
          <w:rFonts w:hint="default"/>
          <w:kern w:val="2"/>
          <w:sz w:val="28"/>
          <w:szCs w:val="28"/>
          <w:lang w:val="en-US"/>
        </w:rPr>
        <w:t xml:space="preserve"> </w:t>
      </w:r>
      <w:r>
        <w:rPr>
          <w:rFonts w:hint="default"/>
          <w:kern w:val="2"/>
          <w:sz w:val="28"/>
          <w:szCs w:val="28"/>
        </w:rPr>
        <w:t>svetoch.donland.ru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>.6. Информация о регистрации, исполнении обращений граждан и о ходе рассмотрения поступивших письменных обращений граждан предоставляется работником администрации по телефону: (86389)3</w:t>
      </w:r>
      <w:r>
        <w:rPr>
          <w:rFonts w:hint="default"/>
          <w:kern w:val="2"/>
          <w:sz w:val="28"/>
          <w:szCs w:val="28"/>
          <w:lang w:val="en-US"/>
        </w:rPr>
        <w:t>8</w:t>
      </w:r>
      <w:r>
        <w:rPr>
          <w:kern w:val="2"/>
          <w:sz w:val="28"/>
          <w:szCs w:val="28"/>
        </w:rPr>
        <w:t>1</w:t>
      </w:r>
      <w:r>
        <w:rPr>
          <w:rFonts w:hint="default"/>
          <w:kern w:val="2"/>
          <w:sz w:val="28"/>
          <w:szCs w:val="28"/>
          <w:lang w:val="en-US"/>
        </w:rPr>
        <w:t>21</w:t>
      </w:r>
      <w:r>
        <w:rPr>
          <w:kern w:val="2"/>
          <w:sz w:val="28"/>
          <w:szCs w:val="28"/>
        </w:rPr>
        <w:t>.</w:t>
      </w:r>
    </w:p>
    <w:p>
      <w:pPr>
        <w:ind w:firstLine="709"/>
        <w:jc w:val="both"/>
        <w:rPr>
          <w:rFonts w:hint="default"/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>.7. Информация о порядке рассмотрения обращений граждан размещается на информационном стенде, а также на официальном сайте Администрации</w:t>
      </w:r>
      <w:r>
        <w:rPr>
          <w:rFonts w:hint="default"/>
          <w:kern w:val="2"/>
          <w:sz w:val="28"/>
          <w:szCs w:val="28"/>
          <w:lang w:val="en-US"/>
        </w:rPr>
        <w:t xml:space="preserve"> </w:t>
      </w:r>
      <w:r>
        <w:rPr>
          <w:rFonts w:hint="default"/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 в сети «Интернет»: </w:t>
      </w:r>
      <w:r>
        <w:rPr>
          <w:rFonts w:hint="default"/>
          <w:kern w:val="2"/>
          <w:sz w:val="28"/>
          <w:szCs w:val="28"/>
        </w:rPr>
        <w:fldChar w:fldCharType="begin"/>
      </w:r>
      <w:r>
        <w:rPr>
          <w:rFonts w:hint="default"/>
          <w:kern w:val="2"/>
          <w:sz w:val="28"/>
          <w:szCs w:val="28"/>
        </w:rPr>
        <w:instrText xml:space="preserve"> HYPERLINK "http://svetoch.donland.ru/" </w:instrText>
      </w:r>
      <w:r>
        <w:rPr>
          <w:rFonts w:hint="default"/>
          <w:kern w:val="2"/>
          <w:sz w:val="28"/>
          <w:szCs w:val="28"/>
        </w:rPr>
        <w:fldChar w:fldCharType="separate"/>
      </w:r>
      <w:r>
        <w:rPr>
          <w:rStyle w:val="4"/>
          <w:rFonts w:hint="default"/>
          <w:kern w:val="2"/>
          <w:sz w:val="28"/>
          <w:szCs w:val="28"/>
        </w:rPr>
        <w:t>http://svetoch.donland.ru/</w:t>
      </w:r>
      <w:r>
        <w:rPr>
          <w:rFonts w:hint="default"/>
          <w:kern w:val="2"/>
          <w:sz w:val="28"/>
          <w:szCs w:val="28"/>
        </w:rPr>
        <w:fldChar w:fldCharType="end"/>
      </w:r>
    </w:p>
    <w:p>
      <w:pPr>
        <w:ind w:firstLine="709"/>
        <w:jc w:val="both"/>
        <w:rPr>
          <w:rFonts w:hint="default"/>
          <w:kern w:val="2"/>
          <w:sz w:val="28"/>
          <w:szCs w:val="28"/>
        </w:rPr>
      </w:pP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 информационном стенде размещается следующая обязательная информация: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режим работы администрации;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требования к письменным обращениям граждан;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график личного приема граждан уполномоченными должностными лицами;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график личного приема граждан в Общественной приемной Губернатора Ростовской области;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почтовый адрес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почтовый адрес Общественной приемной Губернатора Ростовской области;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выписки из нормативных правовых актов, регламентирующих порядок и сроки рассмотрения обращений граждан.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.8. Информирование граждан по устным обращениям осуществляется работниками администрации: о местонахождении и графике работы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поселения; о справочных телефонах и почтовых адресах; об адресе официального сайта в сети «Интернет», адресе электронной почты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поселения; о порядке получения информации по вопросам организации рассмотрения обращений, в том числе с использованием информационных систем.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Информация не предоставляется в случае, если: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содержание обращения не позволяет установить суть запрашиваемой информации;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текст обращения написан по-русски с использованием латиницы;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 обращении в устной форме: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не сообщается фамилия, имя, отчество (последнее – при наличии) заявителя;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не сообщается номер телефона и (или) факса, по которому можно связаться с заявителем;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не сообщается наименование муниципального органа либо фамилия или должность лица, которое, по мнению заявителя, имеет отношение к рассмотрению его обращения в устной форме;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высказываются нецензурные либо оскорбительные выражения, угрозы жизни, здоровью и имуществу должностного лица, а также членов его семьи;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запрашиваемая информация: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относится к информации ограниченного доступа;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неоднократно предоставлялась заявителю;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не относится к деятельности муниципального органа;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требует правовой оценки актов, принятых государственным органом, органом местного самоуправления, анализа деятельности государственного органа, его территориальных органов, органа местного самоуправления либо подведомственных организаций или проведения иной аналитической работы;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опубликована в средствах массовой информации или размещена в сети «Интернет»;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касается деятельности судов и не предоставляется в соответствии с Федеральным законом от 22.12.2008 № 262-ФЗ «Об обеспечении доступа к информации о деятельности судов в Российской Федерации»;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требует осуществления мероприятий по ее сбору, обобщению или анализу.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.9. Обращение гражданина рассматривается в течение тридцати дней со дня регистрации в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поселения, если главой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сельского поселения, лицом, его замещающим, не установлен более короткий срок его рассмотрения.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Глава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поселения, направляет обращения граждан для рассмотрения по существу в структурное подразделение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 в соответствии с их компетенцией. 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.10. Срок регистрации обращения – в течение трех дней с момента поступления. 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случае поступления обращений в день, предшествующий праздничным или выходным дням, их регистрация производится в рабочий день, следующий за праздничными или выходными днями.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Если окончание срока рассмотрения обращения приходится на выходной или нерабочий праздничный день, то днем окончания срока рассмотрения обращения считается ближайший, следующий за ним, рабочий день.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.11. В исключительных случаях, а также в случае направления запроса о предоставлении информации, необходимой для рассмотрения обращения, в иной государственный орган, орган местного самоуправления, организацию или должностному лицу, срок рассмотрения обращения может быть продлен главой 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поселения, но не более чем на тридцать дней, при этом исполнителем направляется соответствующее уведомление гражданину и в приемную.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.11.1. По направленному в установленном порядке запросу государственным органом, должностным лицом или органом местного самоуправления срок подготовки информации исполнителем не должен превышать пятнадцать дней. 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>.11.2. Ответственность за соблюдение сроков рассмотрения обращений несут исполнители.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 xml:space="preserve">.12. Обращение, содержащее вопросы, решение которых не входит в компетенцию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одновременным уведомлением гражданина, направившего обращение, о переадресации.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>.13. В случае, если решение поставленных в обращении вопросов относится к компетенции нескольких органов государственной власти, органов местного самоуправления или должностных лиц, копия обращения в течение семи дней со дня его регистрации направляется в соответствующие органы или соответствующим должностным лицам.</w:t>
      </w:r>
    </w:p>
    <w:p>
      <w:pPr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r>
        <w:rPr>
          <w:kern w:val="2"/>
          <w:sz w:val="28"/>
          <w:szCs w:val="28"/>
        </w:rPr>
        <w:t>.14. 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срок, с уведомлением гражданина, направившего обращение, о переадресации его обращения.</w:t>
      </w:r>
    </w:p>
    <w:p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rFonts w:hint="default"/>
          <w:kern w:val="2"/>
          <w:sz w:val="28"/>
          <w:szCs w:val="28"/>
          <w:lang w:val="ru-RU"/>
        </w:rPr>
        <w:t>1</w:t>
      </w:r>
      <w:bookmarkStart w:id="0" w:name="_GoBack"/>
      <w:bookmarkEnd w:id="0"/>
      <w:r>
        <w:rPr>
          <w:kern w:val="2"/>
          <w:sz w:val="28"/>
          <w:szCs w:val="28"/>
        </w:rPr>
        <w:t xml:space="preserve">.15. Обращения, направленные федеральными государственными органами власти, государственными органами власти субъектов Российской Федерации в Администрацию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 с просьбой об информировании по результатам рассмотрения, рассматриваются в сроки, установленные ими, или в сроки, установленные главой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поселения. Если вышеуказанные сроки установлены не были, то обращения рассматриваются в течение тридцати дней со дня их регистрации в Администрации </w:t>
      </w:r>
      <w:r>
        <w:rPr>
          <w:kern w:val="2"/>
          <w:sz w:val="28"/>
          <w:szCs w:val="28"/>
          <w:lang w:val="ru-RU"/>
        </w:rPr>
        <w:t>Светочниковского</w:t>
      </w:r>
      <w:r>
        <w:rPr>
          <w:kern w:val="2"/>
          <w:sz w:val="28"/>
          <w:szCs w:val="28"/>
        </w:rPr>
        <w:t xml:space="preserve">  сельского поселения.</w:t>
      </w:r>
    </w:p>
    <w:p>
      <w:pPr>
        <w:ind w:firstLine="709"/>
        <w:jc w:val="both"/>
        <w:rPr>
          <w:kern w:val="2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jc w:val="both"/>
        <w:rPr>
          <w:color w:val="000000"/>
          <w:sz w:val="28"/>
          <w:szCs w:val="28"/>
        </w:rPr>
      </w:pPr>
    </w:p>
    <w:p>
      <w:pPr>
        <w:jc w:val="both"/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32B8E"/>
    <w:rsid w:val="17E571EC"/>
    <w:rsid w:val="5DD3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Office_11.2.0.8970_F1E327BC-269C-435d-A152-05C5408002CA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2019-10-09T10:21:00Z</dcterms:created>
  <dc:creator>Пользователь</dc:creator>
  <cp:lastModifiedBy>Пользователь</cp:lastModifiedBy>
  <dcterms:modified xsi:type="dcterms:W3CDTF">2019-10-09T13:26:26Z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1049-11.2.0.8970</vt:lpwstr>
  </property>
</Properties>
</file>